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65" w:rsidRDefault="00DC4D65" w:rsidP="00DC4D65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335228967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Участок детского сада как исследовательская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площадка природы</w:t>
      </w:r>
    </w:p>
    <w:p w:rsidR="00DC4D65" w:rsidRPr="00DC4D65" w:rsidRDefault="00DC4D65" w:rsidP="00DC4D65">
      <w:pPr>
        <w:pStyle w:val="ParagraphStyle"/>
        <w:tabs>
          <w:tab w:val="right" w:leader="underscore" w:pos="8010"/>
        </w:tabs>
        <w:spacing w:line="264" w:lineRule="auto"/>
        <w:ind w:firstLine="450"/>
        <w:rPr>
          <w:rFonts w:ascii="Times New Roman" w:hAnsi="Times New Roman" w:cs="Times New Roman"/>
          <w:szCs w:val="28"/>
        </w:rPr>
      </w:pPr>
      <w:r w:rsidRPr="00DC4D65">
        <w:rPr>
          <w:rFonts w:ascii="Times New Roman" w:hAnsi="Times New Roman" w:cs="Times New Roman"/>
          <w:szCs w:val="28"/>
        </w:rPr>
        <w:t xml:space="preserve">Для организации наблюдения и исследования детьми природных явлений на участке детского сада целесообразно создавать и использовать небольшие природные рекреации: уголок игр с песком и водой, розарий, сад непрерывного цветения, «сухие ручьи», </w:t>
      </w:r>
      <w:proofErr w:type="spellStart"/>
      <w:r w:rsidRPr="00DC4D65">
        <w:rPr>
          <w:rFonts w:ascii="Times New Roman" w:hAnsi="Times New Roman" w:cs="Times New Roman"/>
          <w:szCs w:val="28"/>
        </w:rPr>
        <w:t>фитокомпозиции</w:t>
      </w:r>
      <w:proofErr w:type="spellEnd"/>
      <w:r w:rsidRPr="00DC4D65">
        <w:rPr>
          <w:rFonts w:ascii="Times New Roman" w:hAnsi="Times New Roman" w:cs="Times New Roman"/>
          <w:szCs w:val="28"/>
        </w:rPr>
        <w:t xml:space="preserve">, цветущие и травяные газоны, фрагменты природных ландшафтов, имитирующие лес, поле, луг. Для исследования детьми природных явлений целесообразно прокладывать «исследовательские маршруты», где они наблюдают поведение насекомых в естественной среде обитания, изучают интересные свойства растений, в том числе лекарственных, закрепляют правила этичного поведения в природе. Уголки «леса», где растут ели, сосны, кедр, туя, береза, лесные цветы и травы, привлекают множество насекомых и птиц в любое время года. Глубокой осенью и зимой плоды, семена и ягоды растений привлекают зимующих и перелетных птиц. На прогулке дети наблюдают за птицами, уточняют, чем они питаются, изучают их следы и повадки, ведут дневники наблюдений, делают зарисовки, подкармливают птиц зимой. Для формирования мотивации детей к наблюдениям и исследованиям целесообразно использовать переносные малые скульптурные формы. Они удобны тем, что могут неожиданно оказаться в любом месте: «оберегать» недавно высаженное растение, «предлагать» детям инструменты для уборки листьев или снега, природный материал для изготовления поделок, карты с заданиями, оборудование для проведения исследований. </w:t>
      </w:r>
    </w:p>
    <w:p w:rsidR="00DC4D65" w:rsidRPr="00DC4D65" w:rsidRDefault="00DC4D65" w:rsidP="00DC4D65">
      <w:pPr>
        <w:pStyle w:val="ParagraphStyle"/>
        <w:tabs>
          <w:tab w:val="right" w:leader="underscore" w:pos="8010"/>
        </w:tabs>
        <w:spacing w:line="264" w:lineRule="auto"/>
        <w:ind w:firstLine="450"/>
        <w:rPr>
          <w:rFonts w:ascii="Times New Roman" w:hAnsi="Times New Roman" w:cs="Times New Roman"/>
          <w:szCs w:val="28"/>
        </w:rPr>
      </w:pPr>
      <w:r w:rsidRPr="00DC4D65">
        <w:rPr>
          <w:rFonts w:ascii="Times New Roman" w:hAnsi="Times New Roman" w:cs="Times New Roman"/>
          <w:szCs w:val="28"/>
        </w:rPr>
        <w:t xml:space="preserve">На прогулке дети вместе с воспитателем или самостоятельно составляют карту изменений в природе после дождя, снегопада, бурана, сильного ветра, ведут календарь и делают зарисовки прилета птиц, появления насекомых, красивого заката, радуги, инея, снежного наста и т. д. </w:t>
      </w:r>
    </w:p>
    <w:p w:rsidR="00DC4D65" w:rsidRPr="00DC4D65" w:rsidRDefault="00DC4D65" w:rsidP="00DC4D65">
      <w:pPr>
        <w:pStyle w:val="ParagraphStyle"/>
        <w:tabs>
          <w:tab w:val="right" w:leader="underscore" w:pos="8010"/>
        </w:tabs>
        <w:spacing w:line="264" w:lineRule="auto"/>
        <w:ind w:firstLine="450"/>
        <w:rPr>
          <w:rFonts w:ascii="Times New Roman" w:hAnsi="Times New Roman" w:cs="Times New Roman"/>
          <w:szCs w:val="28"/>
        </w:rPr>
      </w:pPr>
      <w:r w:rsidRPr="00DC4D65">
        <w:rPr>
          <w:rFonts w:ascii="Times New Roman" w:hAnsi="Times New Roman" w:cs="Times New Roman"/>
          <w:szCs w:val="28"/>
        </w:rPr>
        <w:t>Для организации несложной исследовательской деятельности с детьми воспитатели выносят на участок необходимое оборудование: лупы или увеличительные стекла, разноцветные листы бархатной бумаги или лоскуты плотной ткани для рассматривания снежинок, ледяных сосулек, снежных комочков. Для измерения глубины снежного покрова используются рулетки и мерные палочки. Пригодятся также коробочки с птичьим кормом, незамерзающие маркеры для зарисовок, фотоаппарат, пластиковые кармашки для интересных находок: камешков, осенних листочков, веточек причудливой формы и т. д.</w:t>
      </w:r>
    </w:p>
    <w:p w:rsidR="00DC4D65" w:rsidRPr="00DC4D65" w:rsidRDefault="00DC4D65" w:rsidP="00DC4D65">
      <w:pPr>
        <w:pStyle w:val="ParagraphStyle"/>
        <w:keepNext/>
        <w:tabs>
          <w:tab w:val="right" w:leader="underscore" w:pos="8010"/>
        </w:tabs>
        <w:spacing w:line="264" w:lineRule="auto"/>
        <w:ind w:firstLine="450"/>
        <w:rPr>
          <w:rFonts w:ascii="Times New Roman" w:hAnsi="Times New Roman" w:cs="Times New Roman"/>
          <w:szCs w:val="28"/>
        </w:rPr>
      </w:pPr>
      <w:r w:rsidRPr="00DC4D65">
        <w:rPr>
          <w:rFonts w:ascii="Times New Roman" w:hAnsi="Times New Roman" w:cs="Times New Roman"/>
          <w:szCs w:val="28"/>
        </w:rPr>
        <w:t>Для проверки хрупкости льда в выносной лаборатории целесообразно иметь деревянных «щелкунчиков», для изучения свойств песка и воды – ситечки, разноцветные пластиковые емкости, водяные мельницы и т. д.</w:t>
      </w:r>
    </w:p>
    <w:p w:rsidR="00DC4D65" w:rsidRPr="00DC4D65" w:rsidRDefault="00DC4D65" w:rsidP="00DC4D65">
      <w:pPr>
        <w:pStyle w:val="ParagraphStyle"/>
        <w:tabs>
          <w:tab w:val="right" w:leader="underscore" w:pos="8010"/>
        </w:tabs>
        <w:spacing w:line="264" w:lineRule="auto"/>
        <w:ind w:firstLine="450"/>
        <w:rPr>
          <w:rFonts w:ascii="Times New Roman" w:hAnsi="Times New Roman" w:cs="Times New Roman"/>
          <w:szCs w:val="28"/>
        </w:rPr>
      </w:pPr>
      <w:r w:rsidRPr="00DC4D65">
        <w:rPr>
          <w:rFonts w:ascii="Times New Roman" w:hAnsi="Times New Roman" w:cs="Times New Roman"/>
          <w:szCs w:val="28"/>
        </w:rPr>
        <w:t>Выносные исследовательские лаборатории – относительно новый элемент выносного материала для организации прогулки. Лаборатории выносят на улицу с целью развития у детей познавательного интереса, знакомства с новыми способами познания, формирования элементарного научного мировоззрения, творческих способностей; все это предполагает превращение детей на время прогулки в «ученых», которые проводят опыты, эксперименты, наблюдения.</w:t>
      </w:r>
    </w:p>
    <w:p w:rsidR="00DC4D65" w:rsidRPr="00DC4D65" w:rsidRDefault="00DC4D65" w:rsidP="00DC4D65">
      <w:pPr>
        <w:pStyle w:val="ParagraphStyle"/>
        <w:tabs>
          <w:tab w:val="right" w:leader="underscore" w:pos="8010"/>
        </w:tabs>
        <w:spacing w:line="264" w:lineRule="auto"/>
        <w:ind w:firstLine="450"/>
        <w:rPr>
          <w:rFonts w:ascii="Times New Roman" w:hAnsi="Times New Roman" w:cs="Times New Roman"/>
          <w:szCs w:val="28"/>
        </w:rPr>
      </w:pPr>
      <w:r w:rsidRPr="00DC4D65">
        <w:rPr>
          <w:rFonts w:ascii="Times New Roman" w:hAnsi="Times New Roman" w:cs="Times New Roman"/>
          <w:szCs w:val="28"/>
        </w:rPr>
        <w:t xml:space="preserve">Данные условия позволяют педагогам на протяжении всего года проводить познавательные прогулки с детьми на участке детского сада, обогащать их ощущения и помогать им делать удивительные открытия. </w:t>
      </w:r>
    </w:p>
    <w:p w:rsidR="00DC4D65" w:rsidRPr="00DC4D65" w:rsidRDefault="00DC4D65" w:rsidP="00DC4D65">
      <w:pPr>
        <w:pStyle w:val="ParagraphStyle"/>
        <w:tabs>
          <w:tab w:val="right" w:leader="underscore" w:pos="8010"/>
        </w:tabs>
        <w:spacing w:line="264" w:lineRule="auto"/>
        <w:ind w:firstLine="450"/>
        <w:rPr>
          <w:rFonts w:ascii="Times New Roman" w:hAnsi="Times New Roman" w:cs="Times New Roman"/>
          <w:szCs w:val="28"/>
        </w:rPr>
      </w:pPr>
      <w:r w:rsidRPr="00DC4D65">
        <w:rPr>
          <w:rFonts w:ascii="Times New Roman" w:hAnsi="Times New Roman" w:cs="Times New Roman"/>
          <w:szCs w:val="28"/>
        </w:rPr>
        <w:t xml:space="preserve">Роль исследовательской деятельности в становлении самостоятельности познания детей подчеркивал П. </w:t>
      </w:r>
      <w:proofErr w:type="spellStart"/>
      <w:r w:rsidRPr="00DC4D65">
        <w:rPr>
          <w:rFonts w:ascii="Times New Roman" w:hAnsi="Times New Roman" w:cs="Times New Roman"/>
          <w:szCs w:val="28"/>
        </w:rPr>
        <w:t>Лич</w:t>
      </w:r>
      <w:proofErr w:type="spellEnd"/>
      <w:r w:rsidRPr="00DC4D65">
        <w:rPr>
          <w:rFonts w:ascii="Times New Roman" w:hAnsi="Times New Roman" w:cs="Times New Roman"/>
          <w:szCs w:val="28"/>
        </w:rPr>
        <w:t>. Он писал: «Если Вы отвели ребенку место, обеспечили предметами для исследования, о развитии своего мышления он позаботится сам. Он – экспериментатор и изобретатель, поэтому ваше дело лишь предоставить в его распоряжение место, оборудование и ассистента (себя), когда таковой ему потребуется. Что он будет делать с этим оборудованием – это уже его забота. Как любому ученому, ему нужна в его научной работе независимость».</w:t>
      </w:r>
      <w:bookmarkStart w:id="1" w:name="_GoBack"/>
      <w:bookmarkEnd w:id="1"/>
    </w:p>
    <w:sectPr w:rsidR="00DC4D65" w:rsidRPr="00DC4D65" w:rsidSect="00DC4D65">
      <w:pgSz w:w="12240" w:h="15840"/>
      <w:pgMar w:top="709" w:right="616" w:bottom="709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A2"/>
    <w:rsid w:val="002441A2"/>
    <w:rsid w:val="009D074C"/>
    <w:rsid w:val="00DC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C4D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C4D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cp:lastPrinted>2016-04-04T09:17:00Z</cp:lastPrinted>
  <dcterms:created xsi:type="dcterms:W3CDTF">2016-04-04T09:16:00Z</dcterms:created>
  <dcterms:modified xsi:type="dcterms:W3CDTF">2016-04-04T09:17:00Z</dcterms:modified>
</cp:coreProperties>
</file>